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30" w:rsidRPr="00E21C30" w:rsidRDefault="00E21C30" w:rsidP="00E21C30">
      <w:pPr>
        <w:pStyle w:val="a3"/>
        <w:spacing w:line="242" w:lineRule="atLeast"/>
        <w:ind w:firstLine="708"/>
        <w:jc w:val="both"/>
        <w:rPr>
          <w:color w:val="000000" w:themeColor="text1"/>
          <w:sz w:val="21"/>
          <w:szCs w:val="21"/>
        </w:rPr>
      </w:pPr>
      <w:r w:rsidRPr="00E21C30">
        <w:rPr>
          <w:color w:val="000000" w:themeColor="text1"/>
          <w:sz w:val="28"/>
          <w:szCs w:val="28"/>
        </w:rPr>
        <w:t>Учебный процесс в новом 2020-2021 учебному году будет строиться в соответствии с </w:t>
      </w:r>
      <w:hyperlink r:id="rId4" w:history="1">
        <w:r w:rsidRPr="00E21C30">
          <w:rPr>
            <w:rStyle w:val="a4"/>
            <w:color w:val="000000" w:themeColor="text1"/>
            <w:sz w:val="28"/>
            <w:szCs w:val="28"/>
          </w:rPr>
          <w:t xml:space="preserve">постановлениями Главного государственного санитарного врача России от 29.12.2010 № 189 «Об утверждении санитарно-эпидемиологических правил и нормативов </w:t>
        </w:r>
        <w:proofErr w:type="spellStart"/>
        <w:r w:rsidRPr="00E21C30">
          <w:rPr>
            <w:rStyle w:val="a4"/>
            <w:color w:val="000000" w:themeColor="text1"/>
            <w:sz w:val="28"/>
            <w:szCs w:val="28"/>
          </w:rPr>
          <w:t>СанПиН</w:t>
        </w:r>
        <w:proofErr w:type="spellEnd"/>
        <w:r w:rsidRPr="00E21C30">
          <w:rPr>
            <w:rStyle w:val="a4"/>
            <w:color w:val="000000" w:themeColor="text1"/>
            <w:sz w:val="28"/>
            <w:szCs w:val="28"/>
          </w:rPr>
          <w:t xml:space="preserve"> 2.4.2.2821-10 «Санитарно-эпидемиологические требования к условиям и организации обучения в общеобразовательных организациях»; </w:t>
        </w:r>
      </w:hyperlink>
      <w:hyperlink r:id="rId5" w:history="1">
        <w:r w:rsidRPr="00E21C30">
          <w:rPr>
            <w:rStyle w:val="a4"/>
            <w:color w:val="000000" w:themeColor="text1"/>
            <w:sz w:val="28"/>
            <w:szCs w:val="28"/>
          </w:rPr>
          <w:t>от</w:t>
        </w:r>
        <w:r w:rsidRPr="00E21C30">
          <w:rPr>
            <w:rStyle w:val="a4"/>
            <w:color w:val="000000" w:themeColor="text1"/>
            <w:sz w:val="21"/>
            <w:szCs w:val="21"/>
          </w:rPr>
          <w:t> </w:t>
        </w:r>
        <w:r w:rsidRPr="00E21C30">
          <w:rPr>
            <w:rStyle w:val="a4"/>
            <w:color w:val="000000" w:themeColor="text1"/>
            <w:sz w:val="28"/>
            <w:szCs w:val="28"/>
          </w:rPr>
          <w:t>30.06.2020 №№</w:t>
        </w:r>
        <w:r w:rsidRPr="00E21C30">
          <w:rPr>
            <w:rStyle w:val="a4"/>
            <w:color w:val="000000" w:themeColor="text1"/>
            <w:sz w:val="21"/>
            <w:szCs w:val="21"/>
          </w:rPr>
          <w:t> </w:t>
        </w:r>
        <w:r w:rsidRPr="00E21C30">
          <w:rPr>
            <w:rStyle w:val="a4"/>
            <w:color w:val="000000" w:themeColor="text1"/>
            <w:sz w:val="28"/>
            <w:szCs w:val="28"/>
          </w:rPr>
          <w:t>16 «Об</w:t>
        </w:r>
        <w:r w:rsidRPr="00E21C30">
          <w:rPr>
            <w:rStyle w:val="a4"/>
            <w:color w:val="000000" w:themeColor="text1"/>
            <w:sz w:val="21"/>
            <w:szCs w:val="21"/>
          </w:rPr>
          <w:t> </w:t>
        </w:r>
        <w:r w:rsidRPr="00E21C30">
          <w:rPr>
            <w:rStyle w:val="a4"/>
            <w:color w:val="000000" w:themeColor="text1"/>
            <w:sz w:val="28"/>
            <w:szCs w:val="28"/>
          </w:rPr>
          <w:t>утверждении санитарно-эпидемиологических правил СП3.1/2.43598–20 «Санитарно-эпидемиологические требования к</w:t>
        </w:r>
        <w:r w:rsidRPr="00E21C30">
          <w:rPr>
            <w:rStyle w:val="a4"/>
            <w:color w:val="000000" w:themeColor="text1"/>
            <w:sz w:val="21"/>
            <w:szCs w:val="21"/>
          </w:rPr>
          <w:t> </w:t>
        </w:r>
        <w:r w:rsidRPr="00E21C30">
          <w:rPr>
            <w:rStyle w:val="a4"/>
            <w:color w:val="000000" w:themeColor="text1"/>
            <w:sz w:val="28"/>
            <w:szCs w:val="28"/>
          </w:rPr>
          <w:t>устройству, содержанию и</w:t>
        </w:r>
        <w:r w:rsidRPr="00E21C30">
          <w:rPr>
            <w:rStyle w:val="a4"/>
            <w:color w:val="000000" w:themeColor="text1"/>
            <w:sz w:val="21"/>
            <w:szCs w:val="21"/>
          </w:rPr>
          <w:t> </w:t>
        </w:r>
        <w:r w:rsidRPr="00E21C30">
          <w:rPr>
            <w:rStyle w:val="a4"/>
            <w:color w:val="000000" w:themeColor="text1"/>
            <w:sz w:val="28"/>
            <w:szCs w:val="28"/>
          </w:rPr>
          <w:t>организации работы образовательных организаций и</w:t>
        </w:r>
        <w:r w:rsidRPr="00E21C30">
          <w:rPr>
            <w:rStyle w:val="a4"/>
            <w:color w:val="000000" w:themeColor="text1"/>
            <w:sz w:val="21"/>
            <w:szCs w:val="21"/>
          </w:rPr>
          <w:t> </w:t>
        </w:r>
        <w:r w:rsidRPr="00E21C30">
          <w:rPr>
            <w:rStyle w:val="a4"/>
            <w:color w:val="000000" w:themeColor="text1"/>
            <w:sz w:val="28"/>
            <w:szCs w:val="28"/>
          </w:rPr>
          <w:t>других объектов социальной инфраструктуры для детей и</w:t>
        </w:r>
        <w:r w:rsidRPr="00E21C30">
          <w:rPr>
            <w:rStyle w:val="a4"/>
            <w:color w:val="000000" w:themeColor="text1"/>
            <w:sz w:val="21"/>
            <w:szCs w:val="21"/>
          </w:rPr>
          <w:t> </w:t>
        </w:r>
        <w:r w:rsidRPr="00E21C30">
          <w:rPr>
            <w:rStyle w:val="a4"/>
            <w:color w:val="000000" w:themeColor="text1"/>
            <w:sz w:val="28"/>
            <w:szCs w:val="28"/>
          </w:rPr>
          <w:t>молодежи в</w:t>
        </w:r>
        <w:r w:rsidRPr="00E21C30">
          <w:rPr>
            <w:rStyle w:val="a4"/>
            <w:color w:val="000000" w:themeColor="text1"/>
            <w:sz w:val="21"/>
            <w:szCs w:val="21"/>
          </w:rPr>
          <w:t> </w:t>
        </w:r>
        <w:r w:rsidRPr="00E21C30">
          <w:rPr>
            <w:rStyle w:val="a4"/>
            <w:color w:val="000000" w:themeColor="text1"/>
            <w:sz w:val="28"/>
            <w:szCs w:val="28"/>
          </w:rPr>
          <w:t xml:space="preserve">условиях распространения новой </w:t>
        </w:r>
        <w:proofErr w:type="spellStart"/>
        <w:r w:rsidRPr="00E21C30">
          <w:rPr>
            <w:rStyle w:val="a4"/>
            <w:color w:val="000000" w:themeColor="text1"/>
            <w:sz w:val="28"/>
            <w:szCs w:val="28"/>
          </w:rPr>
          <w:t>коронавирусной</w:t>
        </w:r>
        <w:proofErr w:type="spellEnd"/>
        <w:r w:rsidRPr="00E21C30">
          <w:rPr>
            <w:rStyle w:val="a4"/>
            <w:color w:val="000000" w:themeColor="text1"/>
            <w:sz w:val="28"/>
            <w:szCs w:val="28"/>
          </w:rPr>
          <w:t xml:space="preserve"> инфекции (COVID-19)»</w:t>
        </w:r>
      </w:hyperlink>
      <w:r w:rsidRPr="00E21C30">
        <w:rPr>
          <w:color w:val="000000" w:themeColor="text1"/>
          <w:sz w:val="28"/>
          <w:szCs w:val="28"/>
        </w:rPr>
        <w:t>; </w:t>
      </w:r>
      <w:hyperlink r:id="rId6" w:history="1">
        <w:r w:rsidRPr="00E21C30">
          <w:rPr>
            <w:rStyle w:val="a4"/>
            <w:color w:val="000000" w:themeColor="text1"/>
            <w:sz w:val="28"/>
            <w:szCs w:val="28"/>
          </w:rPr>
          <w:t xml:space="preserve">письмом Управления </w:t>
        </w:r>
        <w:proofErr w:type="spellStart"/>
        <w:r w:rsidRPr="00E21C30">
          <w:rPr>
            <w:rStyle w:val="a4"/>
            <w:color w:val="000000" w:themeColor="text1"/>
            <w:sz w:val="28"/>
            <w:szCs w:val="28"/>
          </w:rPr>
          <w:t>Роспотребнадзора</w:t>
        </w:r>
        <w:proofErr w:type="spellEnd"/>
        <w:r w:rsidRPr="00E21C30">
          <w:rPr>
            <w:rStyle w:val="a4"/>
            <w:color w:val="000000" w:themeColor="text1"/>
            <w:sz w:val="28"/>
            <w:szCs w:val="28"/>
          </w:rPr>
          <w:t xml:space="preserve"> по Краснодарскому краю от 10.08.2020 №23-00-05/1-13788-2020 «Об алгоритме по организации образовательной деятельности общеобразовательных организаций с 1 с</w:t>
        </w:r>
        <w:r w:rsidRPr="00E21C30">
          <w:rPr>
            <w:rStyle w:val="a4"/>
            <w:color w:val="000000" w:themeColor="text1"/>
            <w:sz w:val="28"/>
            <w:szCs w:val="28"/>
          </w:rPr>
          <w:t>е</w:t>
        </w:r>
        <w:r w:rsidRPr="00E21C30">
          <w:rPr>
            <w:rStyle w:val="a4"/>
            <w:color w:val="000000" w:themeColor="text1"/>
            <w:sz w:val="28"/>
            <w:szCs w:val="28"/>
          </w:rPr>
          <w:t>нтября 2020 г.»</w:t>
        </w:r>
      </w:hyperlink>
    </w:p>
    <w:p w:rsidR="00E21C30" w:rsidRPr="00E21C30" w:rsidRDefault="00E21C30" w:rsidP="00E21C30">
      <w:pPr>
        <w:pStyle w:val="a3"/>
        <w:spacing w:line="242" w:lineRule="atLeast"/>
        <w:ind w:firstLine="708"/>
        <w:jc w:val="both"/>
        <w:rPr>
          <w:color w:val="000000" w:themeColor="text1"/>
          <w:sz w:val="21"/>
          <w:szCs w:val="21"/>
        </w:rPr>
      </w:pPr>
      <w:r w:rsidRPr="00E21C30">
        <w:rPr>
          <w:color w:val="000000" w:themeColor="text1"/>
          <w:sz w:val="28"/>
          <w:szCs w:val="28"/>
        </w:rPr>
        <w:t>В школе разработано </w:t>
      </w:r>
      <w:r w:rsidRPr="00E21C30">
        <w:rPr>
          <w:i/>
          <w:color w:val="000000" w:themeColor="text1"/>
          <w:sz w:val="28"/>
          <w:szCs w:val="28"/>
        </w:rPr>
        <w:t>ступенчатое расписание звонков и уроков</w:t>
      </w:r>
      <w:r w:rsidRPr="00E21C30">
        <w:rPr>
          <w:color w:val="000000" w:themeColor="text1"/>
          <w:sz w:val="28"/>
          <w:szCs w:val="28"/>
        </w:rPr>
        <w:t>. Также с разрывом по времени будет осуществляться вход детей в школу.</w:t>
      </w:r>
    </w:p>
    <w:p w:rsidR="00E21C30" w:rsidRPr="00E21C30" w:rsidRDefault="00E21C30" w:rsidP="00E21C30">
      <w:pPr>
        <w:pStyle w:val="a3"/>
        <w:spacing w:line="242" w:lineRule="atLeast"/>
        <w:ind w:firstLine="708"/>
        <w:jc w:val="both"/>
        <w:rPr>
          <w:color w:val="000000" w:themeColor="text1"/>
          <w:sz w:val="21"/>
          <w:szCs w:val="21"/>
        </w:rPr>
      </w:pPr>
      <w:r w:rsidRPr="00E21C30">
        <w:rPr>
          <w:color w:val="000000" w:themeColor="text1"/>
          <w:sz w:val="28"/>
          <w:szCs w:val="28"/>
        </w:rPr>
        <w:t xml:space="preserve">Организовано </w:t>
      </w:r>
      <w:r>
        <w:rPr>
          <w:color w:val="000000" w:themeColor="text1"/>
          <w:sz w:val="28"/>
          <w:szCs w:val="28"/>
        </w:rPr>
        <w:t xml:space="preserve">5 </w:t>
      </w:r>
      <w:r w:rsidRPr="00E21C30">
        <w:rPr>
          <w:i/>
          <w:color w:val="000000" w:themeColor="text1"/>
          <w:sz w:val="28"/>
          <w:szCs w:val="28"/>
        </w:rPr>
        <w:t>входов в здание</w:t>
      </w:r>
      <w:r w:rsidRPr="00E21C30">
        <w:rPr>
          <w:color w:val="000000" w:themeColor="text1"/>
          <w:sz w:val="28"/>
          <w:szCs w:val="28"/>
        </w:rPr>
        <w:t xml:space="preserve"> школы: </w:t>
      </w:r>
      <w:r>
        <w:rPr>
          <w:color w:val="000000" w:themeColor="text1"/>
          <w:sz w:val="28"/>
          <w:szCs w:val="28"/>
        </w:rPr>
        <w:t>3</w:t>
      </w:r>
      <w:r w:rsidRPr="00E21C30">
        <w:rPr>
          <w:color w:val="000000" w:themeColor="text1"/>
          <w:sz w:val="28"/>
          <w:szCs w:val="28"/>
        </w:rPr>
        <w:t xml:space="preserve"> входа – в начальную школу, </w:t>
      </w:r>
      <w:r>
        <w:rPr>
          <w:color w:val="000000" w:themeColor="text1"/>
          <w:sz w:val="28"/>
          <w:szCs w:val="28"/>
        </w:rPr>
        <w:t>2</w:t>
      </w:r>
      <w:r w:rsidRPr="00E21C30">
        <w:rPr>
          <w:color w:val="000000" w:themeColor="text1"/>
          <w:sz w:val="28"/>
          <w:szCs w:val="28"/>
        </w:rPr>
        <w:t xml:space="preserve"> входа – в здание старшей школы.</w:t>
      </w:r>
    </w:p>
    <w:p w:rsidR="00E21C30" w:rsidRPr="00E21C30" w:rsidRDefault="00E21C30" w:rsidP="00E21C30">
      <w:pPr>
        <w:pStyle w:val="a3"/>
        <w:spacing w:line="242" w:lineRule="atLeast"/>
        <w:ind w:firstLine="708"/>
        <w:jc w:val="both"/>
        <w:rPr>
          <w:color w:val="000000" w:themeColor="text1"/>
          <w:sz w:val="21"/>
          <w:szCs w:val="21"/>
        </w:rPr>
      </w:pPr>
      <w:r w:rsidRPr="00E21C30">
        <w:rPr>
          <w:color w:val="000000" w:themeColor="text1"/>
          <w:sz w:val="28"/>
          <w:szCs w:val="28"/>
        </w:rPr>
        <w:t xml:space="preserve">На каждом входе будет осуществляться </w:t>
      </w:r>
      <w:r w:rsidRPr="00E21C30">
        <w:rPr>
          <w:i/>
          <w:color w:val="000000" w:themeColor="text1"/>
          <w:sz w:val="28"/>
          <w:szCs w:val="28"/>
        </w:rPr>
        <w:t>термометрия</w:t>
      </w:r>
      <w:r w:rsidRPr="00E21C30">
        <w:rPr>
          <w:color w:val="000000" w:themeColor="text1"/>
          <w:sz w:val="28"/>
          <w:szCs w:val="28"/>
        </w:rPr>
        <w:t xml:space="preserve"> и </w:t>
      </w:r>
      <w:r w:rsidRPr="00E21C30">
        <w:rPr>
          <w:i/>
          <w:color w:val="000000" w:themeColor="text1"/>
          <w:sz w:val="28"/>
          <w:szCs w:val="28"/>
        </w:rPr>
        <w:t>дезинфекция</w:t>
      </w:r>
      <w:r w:rsidRPr="00E21C30">
        <w:rPr>
          <w:color w:val="000000" w:themeColor="text1"/>
          <w:sz w:val="28"/>
          <w:szCs w:val="28"/>
        </w:rPr>
        <w:t xml:space="preserve"> рук учащихся и педагогов. В случае выявления детей с повышенной температурой они будут помещены в изоляционный бокс до прихода родителей.</w:t>
      </w:r>
      <w:r>
        <w:rPr>
          <w:color w:val="000000" w:themeColor="text1"/>
          <w:sz w:val="28"/>
          <w:szCs w:val="28"/>
        </w:rPr>
        <w:t xml:space="preserve"> Настоятельно рекомендуем провести утреннюю термометрию дома и не отправлять ребёнка в школу с температурой 37.1 и признаками ОРВИ.</w:t>
      </w:r>
    </w:p>
    <w:p w:rsidR="00E21C30" w:rsidRPr="00E21C30" w:rsidRDefault="00E21C30" w:rsidP="00E21C30">
      <w:pPr>
        <w:pStyle w:val="a3"/>
        <w:spacing w:line="242" w:lineRule="atLeast"/>
        <w:ind w:firstLine="708"/>
        <w:jc w:val="both"/>
        <w:rPr>
          <w:color w:val="000000" w:themeColor="text1"/>
          <w:sz w:val="21"/>
          <w:szCs w:val="21"/>
        </w:rPr>
      </w:pPr>
      <w:r w:rsidRPr="00E21C30">
        <w:rPr>
          <w:color w:val="000000" w:themeColor="text1"/>
          <w:sz w:val="28"/>
          <w:szCs w:val="28"/>
        </w:rPr>
        <w:t>Учебные занятия будут проводиться в очной форме. Школа обеспечена всеми необходимыми средствами для дезинфекции помещений. Также во всех учебных кабинетах будут размещены </w:t>
      </w:r>
      <w:proofErr w:type="spellStart"/>
      <w:r w:rsidRPr="00E21C30">
        <w:rPr>
          <w:color w:val="000000" w:themeColor="text1"/>
          <w:sz w:val="28"/>
          <w:szCs w:val="28"/>
        </w:rPr>
        <w:t>рециркуляторы</w:t>
      </w:r>
      <w:proofErr w:type="spellEnd"/>
      <w:r w:rsidRPr="00E21C30">
        <w:rPr>
          <w:color w:val="000000" w:themeColor="text1"/>
          <w:sz w:val="28"/>
          <w:szCs w:val="28"/>
        </w:rPr>
        <w:t>.</w:t>
      </w:r>
    </w:p>
    <w:p w:rsidR="00D74EA7" w:rsidRDefault="00D74EA7"/>
    <w:sectPr w:rsidR="00D74EA7" w:rsidSect="00D7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30"/>
    <w:rsid w:val="00D74EA7"/>
    <w:rsid w:val="00E2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C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1C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4.sochi-schools.ru/wp-content/uploads/2020/08/564895985.pdf" TargetMode="External"/><Relationship Id="rId5" Type="http://schemas.openxmlformats.org/officeDocument/2006/relationships/hyperlink" Target="http://24.sochi-schools.ru/wp-content/uploads/2020/08/san2.4.2.2821-10.pdf" TargetMode="External"/><Relationship Id="rId4" Type="http://schemas.openxmlformats.org/officeDocument/2006/relationships/hyperlink" Target="http://24.sochi-schools.ru/wp-content/uploads/2020/08/san2.4.2.2821-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2020-08-29T11:28:00Z</dcterms:created>
  <dcterms:modified xsi:type="dcterms:W3CDTF">2020-08-29T11:37:00Z</dcterms:modified>
</cp:coreProperties>
</file>